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after="0" w:line="560" w:lineRule="exact"/>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w:t>
      </w:r>
    </w:p>
    <w:p>
      <w:pPr>
        <w:pStyle w:val="5"/>
        <w:spacing w:before="0" w:after="0" w:line="560" w:lineRule="exact"/>
        <w:ind w:left="0" w:leftChars="0" w:firstLine="0" w:firstLineChars="0"/>
        <w:jc w:val="center"/>
        <w:rPr>
          <w:rFonts w:hint="default" w:ascii="Times New Roman" w:hAnsi="Times New Roman" w:eastAsia="黑体" w:cs="Times New Roman"/>
          <w:sz w:val="32"/>
          <w:szCs w:val="32"/>
          <w:lang w:val="en-US" w:eastAsia="zh-CN"/>
        </w:rPr>
      </w:pPr>
    </w:p>
    <w:p>
      <w:pPr>
        <w:pStyle w:val="5"/>
        <w:spacing w:before="0" w:after="0" w:line="560" w:lineRule="exact"/>
        <w:ind w:left="0" w:leftChars="0" w:firstLine="0" w:firstLineChars="0"/>
        <w:jc w:val="center"/>
        <w:rPr>
          <w:rFonts w:hint="eastAsia" w:ascii="方正小标宋简体" w:hAnsi="方正小标宋简体" w:eastAsia="方正小标宋简体" w:cs="方正小标宋简体"/>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第十四届中国创新创业大赛轨道交通装备专业赛</w:t>
      </w:r>
    </w:p>
    <w:p>
      <w:pPr>
        <w:pStyle w:val="5"/>
        <w:spacing w:before="0" w:after="0" w:line="560" w:lineRule="exact"/>
        <w:ind w:left="0" w:leftChars="0" w:firstLine="0" w:firstLineChars="0"/>
        <w:jc w:val="center"/>
        <w:rPr>
          <w:rFonts w:hint="default" w:ascii="Times New Roman" w:hAnsi="Times New Roman" w:eastAsia="黑体" w:cs="Times New Roman"/>
          <w:sz w:val="32"/>
          <w:szCs w:val="32"/>
          <w:highlight w:val="none"/>
          <w:lang w:val="en-US" w:eastAsia="zh-CN"/>
        </w:rPr>
      </w:pPr>
      <w:r>
        <w:rPr>
          <w:rFonts w:hint="eastAsia" w:ascii="方正小标宋简体" w:hAnsi="方正小标宋简体" w:eastAsia="方正小标宋简体" w:cs="方正小标宋简体"/>
          <w:sz w:val="32"/>
          <w:szCs w:val="32"/>
          <w:highlight w:val="none"/>
          <w:lang w:val="en-US" w:eastAsia="zh-CN"/>
        </w:rPr>
        <w:t>获奖项目名单</w:t>
      </w:r>
    </w:p>
    <w:p>
      <w:pPr>
        <w:pStyle w:val="5"/>
        <w:spacing w:before="0" w:after="0" w:line="560" w:lineRule="exact"/>
        <w:ind w:left="0" w:leftChars="0" w:firstLine="0" w:firstLineChars="0"/>
        <w:jc w:val="left"/>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初创组：</w:t>
      </w:r>
    </w:p>
    <w:tbl>
      <w:tblPr>
        <w:tblStyle w:val="3"/>
        <w:tblW w:w="8459" w:type="dxa"/>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28"/>
        <w:gridCol w:w="5704"/>
        <w:gridCol w:w="1627"/>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PrEx>
        <w:trPr>
          <w:trHeight w:val="359" w:hRule="atLeast"/>
          <w:tblHeader/>
        </w:trPr>
        <w:tc>
          <w:tcPr>
            <w:tcW w:w="1128" w:type="dxa"/>
            <w:tcBorders>
              <w:top w:val="single" w:color="auto" w:sz="4" w:space="0"/>
              <w:left w:val="single" w:color="auto" w:sz="4" w:space="0"/>
              <w:bottom w:val="single" w:color="auto" w:sz="4" w:space="0"/>
              <w:right w:val="single" w:color="auto" w:sz="4" w:space="0"/>
            </w:tcBorders>
            <w:shd w:val="clear" w:color="auto" w:fill="F2F2F2"/>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i w:val="0"/>
                <w:iCs w:val="0"/>
                <w:caps w:val="0"/>
                <w:color w:val="000000"/>
                <w:spacing w:val="0"/>
                <w:sz w:val="24"/>
                <w:szCs w:val="24"/>
              </w:rPr>
            </w:pPr>
            <w:r>
              <w:rPr>
                <w:rFonts w:hint="eastAsia" w:ascii="Times New Roman" w:hAnsi="Times New Roman" w:eastAsia="仿宋_GB2312" w:cs="Times New Roman"/>
                <w:b/>
                <w:bCs/>
                <w:i w:val="0"/>
                <w:iCs w:val="0"/>
                <w:caps w:val="0"/>
                <w:color w:val="000000"/>
                <w:spacing w:val="0"/>
                <w:kern w:val="0"/>
                <w:sz w:val="24"/>
                <w:szCs w:val="24"/>
                <w:lang w:val="en-US" w:eastAsia="zh-CN" w:bidi="ar"/>
              </w:rPr>
              <w:t>序号</w:t>
            </w:r>
          </w:p>
        </w:tc>
        <w:tc>
          <w:tcPr>
            <w:tcW w:w="5704" w:type="dxa"/>
            <w:tcBorders>
              <w:top w:val="single" w:color="auto" w:sz="4" w:space="0"/>
              <w:left w:val="single" w:color="auto" w:sz="4" w:space="0"/>
              <w:bottom w:val="single" w:color="auto" w:sz="4" w:space="0"/>
              <w:right w:val="single" w:color="auto" w:sz="4" w:space="0"/>
            </w:tcBorders>
            <w:shd w:val="clear" w:color="auto" w:fill="F2F2F2"/>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b/>
                <w:bCs/>
                <w:i w:val="0"/>
                <w:iCs w:val="0"/>
                <w:caps w:val="0"/>
                <w:color w:val="000000"/>
                <w:spacing w:val="0"/>
                <w:sz w:val="24"/>
                <w:szCs w:val="24"/>
                <w:lang w:val="en-US" w:eastAsia="zh-CN"/>
              </w:rPr>
            </w:pPr>
            <w:r>
              <w:rPr>
                <w:rFonts w:hint="eastAsia" w:ascii="Times New Roman" w:hAnsi="Times New Roman" w:eastAsia="仿宋_GB2312" w:cs="Times New Roman"/>
                <w:b/>
                <w:bCs/>
                <w:i w:val="0"/>
                <w:iCs w:val="0"/>
                <w:caps w:val="0"/>
                <w:color w:val="000000"/>
                <w:spacing w:val="0"/>
                <w:sz w:val="24"/>
                <w:szCs w:val="24"/>
                <w:lang w:val="en-US" w:eastAsia="zh-CN"/>
              </w:rPr>
              <w:t>项目名称</w:t>
            </w:r>
          </w:p>
        </w:tc>
        <w:tc>
          <w:tcPr>
            <w:tcW w:w="1627" w:type="dxa"/>
            <w:tcBorders>
              <w:top w:val="single" w:color="auto" w:sz="4" w:space="0"/>
              <w:left w:val="single" w:color="auto" w:sz="4" w:space="0"/>
              <w:bottom w:val="single" w:color="auto" w:sz="4" w:space="0"/>
              <w:right w:val="single" w:color="auto" w:sz="4" w:space="0"/>
            </w:tcBorders>
            <w:shd w:val="clear" w:color="auto" w:fill="F2F2F2"/>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i w:val="0"/>
                <w:iCs w:val="0"/>
                <w:caps w:val="0"/>
                <w:color w:val="000000"/>
                <w:spacing w:val="0"/>
                <w:sz w:val="24"/>
                <w:szCs w:val="24"/>
              </w:rPr>
            </w:pPr>
            <w:r>
              <w:rPr>
                <w:rFonts w:hint="eastAsia" w:ascii="Times New Roman" w:hAnsi="Times New Roman" w:eastAsia="仿宋_GB2312" w:cs="Times New Roman"/>
                <w:b/>
                <w:bCs/>
                <w:i w:val="0"/>
                <w:iCs w:val="0"/>
                <w:caps w:val="0"/>
                <w:color w:val="000000"/>
                <w:spacing w:val="0"/>
                <w:kern w:val="0"/>
                <w:sz w:val="24"/>
                <w:szCs w:val="24"/>
                <w:lang w:val="en-US" w:eastAsia="zh-CN" w:bidi="ar"/>
              </w:rPr>
              <w:t>奖项</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面向磁悬浮应用的低成本高温超导带材规模化制备技术</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一等奖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90"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2</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量子通信加密在轨道交通车地通信中的创新应用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二等奖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3</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超高精度4D毫米波雷达</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二等奖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4</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基于新一代牵引传动技术的新型智能重载电力机车系统创新和工程化应用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三等奖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5</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氮化铝项目在轨道交通大功率散热器件上的应用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三等奖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6</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声玄AI听觉噪声与异响检测系统（原初赛“工业AI听觉噪声与异响检测系统”项目）</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三等奖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7</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轨道交通摩擦副智能诊治与动态优化系统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8</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基于燃料重整的氢能机车动力系统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9</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轨道车辆“氨-氢-电”高效变换关键技术与一体化集成应用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10</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SenseRail：面向轨道结构高频动力学的主动激振与智能检测系统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11</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基于数模双驱的受电弓碳滑板智能打磨系统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12</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万维智控——新型轨道结构件加工低应力柔性夹具系统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13</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高端装备剩余寿命实时健康监测系统研发及产业化——轨道交通领域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14</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基于列车运行参数的撒砂智能控制系统及高速变流量撒砂装备</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15</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轨道交通大功率燃料电池系统技术研发与攻关</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16</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“智轨易控”——自主平台赋能的轨道交通电气设备通用控制器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17</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基于固态储能的车站再生电能吸纳与峰谷套利优化控制</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18</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风中之花—铁路风障一体化自感知风能采集器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19</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馈能型吸震器在轨道交通车辆上的应用</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20</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铁研通达——便携式自动巡航轨检系统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21</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高铁轴承温度信号原位监测技术</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22</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寒冰破晓——川藏铁路智能融雪系统</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bl>
    <w:p>
      <w:pPr>
        <w:pStyle w:val="5"/>
        <w:spacing w:before="0" w:after="0" w:line="560" w:lineRule="exact"/>
        <w:ind w:left="0" w:leftChars="0" w:firstLine="0" w:firstLineChars="0"/>
        <w:jc w:val="left"/>
        <w:rPr>
          <w:rFonts w:hint="eastAsia" w:ascii="楷体_GB2312" w:hAnsi="楷体_GB2312" w:eastAsia="楷体_GB2312" w:cs="楷体_GB2312"/>
          <w:sz w:val="32"/>
          <w:szCs w:val="32"/>
          <w:highlight w:val="none"/>
          <w:lang w:val="en-US" w:eastAsia="zh-CN"/>
        </w:rPr>
      </w:pPr>
      <w:r>
        <w:rPr>
          <w:rFonts w:hint="default" w:ascii="Times New Roman" w:hAnsi="Times New Roman" w:eastAsia="黑体" w:cs="Times New Roman"/>
          <w:sz w:val="32"/>
          <w:szCs w:val="32"/>
          <w:highlight w:val="none"/>
          <w:lang w:val="en-US" w:eastAsia="zh-CN"/>
        </w:rPr>
        <w:br w:type="page"/>
      </w:r>
      <w:r>
        <w:rPr>
          <w:rFonts w:hint="eastAsia" w:ascii="楷体_GB2312" w:hAnsi="楷体_GB2312" w:eastAsia="楷体_GB2312" w:cs="楷体_GB2312"/>
          <w:sz w:val="32"/>
          <w:szCs w:val="32"/>
          <w:highlight w:val="none"/>
          <w:lang w:val="en-US" w:eastAsia="zh-CN"/>
        </w:rPr>
        <w:t>成长组：</w:t>
      </w:r>
    </w:p>
    <w:tbl>
      <w:tblPr>
        <w:tblStyle w:val="3"/>
        <w:tblW w:w="8459" w:type="dxa"/>
        <w:tblInd w:w="0" w:type="dxa"/>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28"/>
        <w:gridCol w:w="5704"/>
        <w:gridCol w:w="1627"/>
      </w:tblGrid>
      <w:tr>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tblPrEx>
        <w:trPr>
          <w:trHeight w:val="359" w:hRule="atLeast"/>
          <w:tblHeader/>
        </w:trPr>
        <w:tc>
          <w:tcPr>
            <w:tcW w:w="1128" w:type="dxa"/>
            <w:tcBorders>
              <w:top w:val="single" w:color="auto" w:sz="4" w:space="0"/>
              <w:left w:val="single" w:color="auto" w:sz="4" w:space="0"/>
              <w:bottom w:val="single" w:color="auto" w:sz="4" w:space="0"/>
              <w:right w:val="single" w:color="auto" w:sz="4" w:space="0"/>
            </w:tcBorders>
            <w:shd w:val="clear" w:color="auto" w:fill="F2F2F2"/>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i w:val="0"/>
                <w:iCs w:val="0"/>
                <w:caps w:val="0"/>
                <w:color w:val="000000"/>
                <w:spacing w:val="0"/>
                <w:sz w:val="24"/>
                <w:szCs w:val="24"/>
              </w:rPr>
            </w:pPr>
            <w:r>
              <w:rPr>
                <w:rFonts w:hint="eastAsia" w:ascii="Times New Roman" w:hAnsi="Times New Roman" w:eastAsia="仿宋_GB2312" w:cs="Times New Roman"/>
                <w:b/>
                <w:bCs/>
                <w:i w:val="0"/>
                <w:iCs w:val="0"/>
                <w:caps w:val="0"/>
                <w:color w:val="000000"/>
                <w:spacing w:val="0"/>
                <w:kern w:val="0"/>
                <w:sz w:val="24"/>
                <w:szCs w:val="24"/>
                <w:lang w:val="en-US" w:eastAsia="zh-CN" w:bidi="ar"/>
              </w:rPr>
              <w:t>序号</w:t>
            </w:r>
          </w:p>
        </w:tc>
        <w:tc>
          <w:tcPr>
            <w:tcW w:w="5704" w:type="dxa"/>
            <w:tcBorders>
              <w:top w:val="single" w:color="auto" w:sz="4" w:space="0"/>
              <w:left w:val="single" w:color="auto" w:sz="4" w:space="0"/>
              <w:bottom w:val="single" w:color="auto" w:sz="4" w:space="0"/>
              <w:right w:val="single" w:color="auto" w:sz="4" w:space="0"/>
            </w:tcBorders>
            <w:shd w:val="clear" w:color="auto" w:fill="F2F2F2"/>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b/>
                <w:bCs/>
                <w:i w:val="0"/>
                <w:iCs w:val="0"/>
                <w:caps w:val="0"/>
                <w:color w:val="000000"/>
                <w:spacing w:val="0"/>
                <w:sz w:val="24"/>
                <w:szCs w:val="24"/>
                <w:lang w:val="en-US" w:eastAsia="zh-CN"/>
              </w:rPr>
            </w:pPr>
            <w:r>
              <w:rPr>
                <w:rFonts w:hint="eastAsia" w:ascii="Times New Roman" w:hAnsi="Times New Roman" w:eastAsia="仿宋_GB2312" w:cs="Times New Roman"/>
                <w:b/>
                <w:bCs/>
                <w:i w:val="0"/>
                <w:iCs w:val="0"/>
                <w:caps w:val="0"/>
                <w:color w:val="000000"/>
                <w:spacing w:val="0"/>
                <w:sz w:val="24"/>
                <w:szCs w:val="24"/>
                <w:lang w:val="en-US" w:eastAsia="zh-CN"/>
              </w:rPr>
              <w:t>公司名称</w:t>
            </w:r>
          </w:p>
        </w:tc>
        <w:tc>
          <w:tcPr>
            <w:tcW w:w="1627" w:type="dxa"/>
            <w:tcBorders>
              <w:top w:val="single" w:color="auto" w:sz="4" w:space="0"/>
              <w:left w:val="single" w:color="auto" w:sz="4" w:space="0"/>
              <w:bottom w:val="single" w:color="auto" w:sz="4" w:space="0"/>
              <w:right w:val="single" w:color="auto" w:sz="4" w:space="0"/>
            </w:tcBorders>
            <w:shd w:val="clear" w:color="auto" w:fill="F2F2F2"/>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bCs/>
                <w:i w:val="0"/>
                <w:iCs w:val="0"/>
                <w:caps w:val="0"/>
                <w:color w:val="000000"/>
                <w:spacing w:val="0"/>
                <w:sz w:val="24"/>
                <w:szCs w:val="24"/>
              </w:rPr>
            </w:pPr>
            <w:r>
              <w:rPr>
                <w:rFonts w:hint="eastAsia" w:ascii="Times New Roman" w:hAnsi="Times New Roman" w:eastAsia="仿宋_GB2312" w:cs="Times New Roman"/>
                <w:b/>
                <w:bCs/>
                <w:i w:val="0"/>
                <w:iCs w:val="0"/>
                <w:caps w:val="0"/>
                <w:color w:val="000000"/>
                <w:spacing w:val="0"/>
                <w:kern w:val="0"/>
                <w:sz w:val="24"/>
                <w:szCs w:val="24"/>
                <w:lang w:val="en-US" w:eastAsia="zh-CN" w:bidi="ar"/>
              </w:rPr>
              <w:t>总得分</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1</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北京适创科技有限公司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一等奖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2</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墨现科技（东莞）有限公司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二等奖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3</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北京航星传动科技有限公司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二等奖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4</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宁波和利时信息安全研究院有限公司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三等奖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5</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比羿激光科技（湖州）有限公司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三等奖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6</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安徽鲲腾量子科技有限公司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三等奖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79"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7</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广州大铁锐威科技有限公司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r>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PrEx>
        <w:trPr>
          <w:trHeight w:val="391" w:hRule="atLeast"/>
        </w:trPr>
        <w:tc>
          <w:tcPr>
            <w:tcW w:w="1128"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eastAsia" w:ascii="Times New Roman" w:hAnsi="Times New Roman" w:eastAsia="仿宋_GB2312" w:cs="Times New Roman"/>
                <w:i w:val="0"/>
                <w:iCs w:val="0"/>
                <w:caps w:val="0"/>
                <w:color w:val="000000"/>
                <w:spacing w:val="0"/>
                <w:sz w:val="24"/>
                <w:szCs w:val="24"/>
                <w:lang w:val="en-US" w:eastAsia="zh-CN"/>
              </w:rPr>
            </w:pPr>
            <w:r>
              <w:rPr>
                <w:rFonts w:hint="eastAsia" w:ascii="Times New Roman" w:hAnsi="Times New Roman" w:eastAsia="仿宋_GB2312" w:cs="Times New Roman"/>
                <w:i w:val="0"/>
                <w:iCs w:val="0"/>
                <w:caps w:val="0"/>
                <w:color w:val="000000"/>
                <w:spacing w:val="0"/>
                <w:sz w:val="24"/>
                <w:szCs w:val="24"/>
                <w:lang w:val="en-US" w:eastAsia="zh-CN"/>
              </w:rPr>
              <w:t>8</w:t>
            </w:r>
          </w:p>
        </w:tc>
        <w:tc>
          <w:tcPr>
            <w:tcW w:w="5704"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四川纵横交安科技有限公司</w:t>
            </w:r>
          </w:p>
        </w:tc>
        <w:tc>
          <w:tcPr>
            <w:tcW w:w="1627" w:type="dxa"/>
            <w:tcBorders>
              <w:top w:val="single" w:color="auto" w:sz="4" w:space="0"/>
              <w:left w:val="single" w:color="auto" w:sz="4" w:space="0"/>
              <w:bottom w:val="single" w:color="auto" w:sz="4" w:space="0"/>
              <w:right w:val="single" w:color="auto" w:sz="4" w:space="0"/>
            </w:tcBorders>
            <w:shd w:val="clear" w:color="auto" w:fill="FFFFFF"/>
            <w:noWrap w:val="0"/>
            <w:tcMar>
              <w:top w:w="144" w:type="dxa"/>
              <w:left w:w="216" w:type="dxa"/>
              <w:bottom w:w="144" w:type="dxa"/>
              <w:right w:w="216" w:type="dxa"/>
            </w:tcMar>
            <w:vAlign w:val="center"/>
          </w:tcPr>
          <w:p>
            <w:pPr>
              <w:keepNext w:val="0"/>
              <w:keepLines w:val="0"/>
              <w:widowControl/>
              <w:suppressLineNumbers w:val="0"/>
              <w:snapToGrid w:val="0"/>
              <w:spacing w:before="0" w:beforeAutospacing="0" w:after="0" w:afterAutospacing="0" w:line="240" w:lineRule="auto"/>
              <w:ind w:left="0" w:leftChars="0" w:right="0" w:rightChars="0" w:firstLine="0" w:firstLineChars="0"/>
              <w:jc w:val="center"/>
              <w:rPr>
                <w:rFonts w:hint="default" w:ascii="Times New Roman" w:hAnsi="Times New Roman" w:eastAsia="仿宋_GB2312" w:cs="Times New Roman"/>
                <w:b w:val="0"/>
                <w:bCs w:val="0"/>
                <w:i w:val="0"/>
                <w:iCs w:val="0"/>
                <w:caps w:val="0"/>
                <w:color w:val="000000"/>
                <w:spacing w:val="0"/>
                <w:sz w:val="24"/>
                <w:szCs w:val="24"/>
                <w:lang w:val="en-US" w:eastAsia="zh-CN"/>
              </w:rPr>
            </w:pPr>
            <w:r>
              <w:rPr>
                <w:rFonts w:hint="eastAsia" w:ascii="Times New Roman" w:hAnsi="Times New Roman" w:eastAsia="仿宋_GB2312" w:cs="Times New Roman"/>
                <w:b w:val="0"/>
                <w:bCs w:val="0"/>
                <w:i w:val="0"/>
                <w:iCs w:val="0"/>
                <w:caps w:val="0"/>
                <w:color w:val="000000"/>
                <w:spacing w:val="0"/>
                <w:sz w:val="24"/>
                <w:szCs w:val="24"/>
                <w:lang w:val="en-US" w:eastAsia="zh-CN"/>
              </w:rPr>
              <w:t>优秀奖</w:t>
            </w:r>
          </w:p>
        </w:tc>
      </w:tr>
    </w:tbl>
    <w:p>
      <w:pPr>
        <w:pStyle w:val="5"/>
        <w:spacing w:before="0" w:after="0" w:line="560" w:lineRule="exact"/>
        <w:ind w:left="0" w:leftChars="0" w:firstLine="0" w:firstLineChars="0"/>
        <w:jc w:val="center"/>
        <w:rPr>
          <w:rFonts w:hint="default" w:ascii="Times New Roman" w:hAnsi="Times New Roman" w:eastAsia="黑体" w:cs="Times New Roman"/>
          <w:sz w:val="32"/>
          <w:szCs w:val="32"/>
          <w:highlight w:val="none"/>
          <w:lang w:val="en-US" w:eastAsia="zh-CN"/>
        </w:rPr>
      </w:pPr>
    </w:p>
    <w:p>
      <w:pPr>
        <w:pStyle w:val="6"/>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both"/>
        <w:textAlignment w:val="auto"/>
        <w:rPr>
          <w:rFonts w:hint="default" w:ascii="Times New Roman" w:hAnsi="Times New Roman" w:eastAsia="黑体" w:cs="Times New Roman"/>
          <w:sz w:val="32"/>
          <w:szCs w:val="32"/>
          <w:highlight w:val="none"/>
          <w:lang w:val="en-US" w:eastAsia="zh-CN"/>
        </w:rPr>
      </w:pPr>
    </w:p>
    <w:p>
      <w:bookmarkStart w:id="0" w:name="_GoBack"/>
      <w:bookmarkEnd w:id="0"/>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等线">
    <w:altName w:val="汉仪中等线KW"/>
    <w:panose1 w:val="02010600030101010101"/>
    <w:charset w:val="00"/>
    <w:family w:val="auto"/>
    <w:pitch w:val="default"/>
    <w:sig w:usb0="00000000" w:usb1="00000000" w:usb2="00000016" w:usb3="00000000" w:csb0="0004000F" w:csb1="00000000"/>
  </w:font>
  <w:font w:name="方正小标宋简体">
    <w:altName w:val="汉仪书宋二KW"/>
    <w:panose1 w:val="02000000000000000000"/>
    <w:charset w:val="00"/>
    <w:family w:val="auto"/>
    <w:pitch w:val="default"/>
    <w:sig w:usb0="00000000" w:usb1="00000000" w:usb2="00000000" w:usb3="00000000" w:csb0="00040000" w:csb1="00000000"/>
  </w:font>
  <w:font w:name="楷体_GB2312">
    <w:altName w:val="汉仪楷体简"/>
    <w:panose1 w:val="02010609030101010101"/>
    <w:charset w:val="00"/>
    <w:family w:val="auto"/>
    <w:pitch w:val="default"/>
    <w:sig w:usb0="00000000" w:usb1="00000000" w:usb2="00000000" w:usb3="00000000" w:csb0="00040000" w:csb1="00000000"/>
  </w:font>
  <w:font w:name="仿宋_GB2312">
    <w:panose1 w:val="02010609030101010101"/>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default"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Si/s/IAQAAmQMAAA4AAABkcnMv&#10;ZTJvRG9jLnhtbK1TzY7TMBC+I/EOlu/UaQ+oipquFlWLkBAgLTyA69iNJf/J4zbpC8AbcOLCnefq&#10;czB2ku6yXPawF2c8M/5mvm8mm5vBGnKSEbR3DV0uKkqkE77V7tDQb1/v3qwpgcRdy413sqFnCfRm&#10;+/rVpg+1XPnOm1ZGgiAO6j40tEsp1IyB6KTlsPBBOgwqHy1PeI0H1kbeI7o1bFVVb1nvYxuiFxIA&#10;vbsxSCfE+BxAr5QWcufF0UqXRtQoDU9ICTodgG5Lt0pJkT4rBTIR01BkmsqJRdDe55NtN7w+RB46&#10;LaYW+HNaeMLJcu2w6BVqxxMnx6j/g7JaRA9epYXwlo1EiiLIYlk90ea+40EWLig1hKvo8HKw4tPp&#10;SyS6xU2gxHGLA7/8/HH59efy+ztZZnn6ADVm3QfMS8M7P+TUyQ/ozKwHFW3+Ih+CcRT3fBVXDomI&#10;/Gi9Wq8rDAmMzRfEYQ/PQ4T0XnpLstHQiNMrovLTR0hj6pySqzl/p41BP6+N+8eBmNnDcu9jj9lK&#10;w36YGt/79ox8ehx8Qx3uOSXmg0Nd847MRpyN/WwcQ9SHrixRrgfh9piwidJbrjDCToVxYoXdtF15&#10;JR7fS9bDH7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6pebnPAAAABQEAAA8AAAAAAAAAAQAg&#10;AAAAOAAAAGRycy9kb3ducmV2LnhtbFBLAQIUABQAAAAIAIdO4kDkov7PyAEAAJkDAAAOAAAAAAAA&#10;AAEAIAAAADQBAABkcnMvZTJvRG9jLnhtbFBLBQYAAAAABgAGAFkBAABuBQAAAAA=&#10;">
              <v:path/>
              <v:fill on="f" focussize="0,0"/>
              <v:stroke on="f"/>
              <v:imagedata o:title=""/>
              <o:lock v:ext="edit" aspectratio="f"/>
              <v:textbox inset="0mm,0mm,0mm,0mm" style="mso-fit-shape-to-text:t;">
                <w:txbxContent>
                  <w:p>
                    <w:pPr>
                      <w:pStyle w:val="2"/>
                      <w:rPr>
                        <w:rFonts w:hint="default" w:ascii="Times New Roman" w:hAnsi="Times New Roman" w:cs="Times New Roman"/>
                        <w:sz w:val="28"/>
                        <w:szCs w:val="28"/>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BF7D11"/>
    <w:rsid w:val="7FBF7D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6">
    <w:name w:val="List Paragraph"/>
    <w:basedOn w:val="1"/>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2025-12-02T12:07:00Z</dcterms:created>
  <dc:creator>wangjiaxin</dc:creator>
  <cp:lastModifiedBy>wangjiaxin</cp:lastModifiedBy>
  <dcterms:modified xsi:type="dcterms:W3CDTF">2025-12-02T12:08:51Z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9793A90CF946AF9806662E69B91E3E67</vt:lpwstr>
  </property>
</Properties>
</file>